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75DDB" w14:textId="7DAA1FE8" w:rsidR="003C7026" w:rsidRPr="00B37E5D" w:rsidRDefault="00852420" w:rsidP="00852420">
      <w:pPr>
        <w:pStyle w:val="Heading2"/>
        <w:rPr>
          <w:sz w:val="22"/>
          <w:szCs w:val="22"/>
        </w:rPr>
      </w:pPr>
      <w:r w:rsidRPr="00B37E5D">
        <w:rPr>
          <w:sz w:val="22"/>
          <w:szCs w:val="22"/>
        </w:rPr>
        <w:t xml:space="preserve">Internal Quality Assurance Report </w:t>
      </w:r>
      <w:r w:rsidR="00B37E5D" w:rsidRPr="00B37E5D">
        <w:rPr>
          <w:sz w:val="22"/>
          <w:szCs w:val="22"/>
        </w:rPr>
        <w:t>– Interim Sampling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635BF" w:rsidRPr="00B37E5D" w14:paraId="36AD9D51" w14:textId="77777777" w:rsidTr="00791C28">
        <w:tc>
          <w:tcPr>
            <w:tcW w:w="4531" w:type="dxa"/>
            <w:shd w:val="clear" w:color="auto" w:fill="BFE2E0"/>
          </w:tcPr>
          <w:p w14:paraId="3AD6E8C5" w14:textId="265D9B00" w:rsidR="000635BF" w:rsidRPr="00B37E5D" w:rsidRDefault="000635BF" w:rsidP="000635BF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Qualification title and code</w:t>
            </w:r>
          </w:p>
        </w:tc>
        <w:tc>
          <w:tcPr>
            <w:tcW w:w="4485" w:type="dxa"/>
          </w:tcPr>
          <w:p w14:paraId="61ACA11C" w14:textId="77777777" w:rsidR="000635BF" w:rsidRPr="00B37E5D" w:rsidRDefault="000635BF" w:rsidP="000635BF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0635BF" w:rsidRPr="00B37E5D" w14:paraId="09DD279D" w14:textId="77777777" w:rsidTr="00791C28">
        <w:tc>
          <w:tcPr>
            <w:tcW w:w="4531" w:type="dxa"/>
            <w:shd w:val="clear" w:color="auto" w:fill="BFE2E0"/>
          </w:tcPr>
          <w:p w14:paraId="3D7906B7" w14:textId="214CD580" w:rsidR="000635BF" w:rsidRPr="00B37E5D" w:rsidRDefault="000635BF" w:rsidP="000635BF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Unit/s sampled</w:t>
            </w:r>
          </w:p>
        </w:tc>
        <w:tc>
          <w:tcPr>
            <w:tcW w:w="4485" w:type="dxa"/>
          </w:tcPr>
          <w:p w14:paraId="67036F99" w14:textId="77777777" w:rsidR="000635BF" w:rsidRPr="00B37E5D" w:rsidRDefault="000635BF" w:rsidP="000635BF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0635BF" w:rsidRPr="00B37E5D" w14:paraId="5F9E4365" w14:textId="77777777" w:rsidTr="00791C28">
        <w:tc>
          <w:tcPr>
            <w:tcW w:w="4531" w:type="dxa"/>
            <w:shd w:val="clear" w:color="auto" w:fill="BFE2E0"/>
          </w:tcPr>
          <w:p w14:paraId="04455C26" w14:textId="3439E27F" w:rsidR="000635BF" w:rsidRPr="00B37E5D" w:rsidRDefault="000635BF" w:rsidP="000635BF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Learner name/s</w:t>
            </w:r>
          </w:p>
        </w:tc>
        <w:tc>
          <w:tcPr>
            <w:tcW w:w="4485" w:type="dxa"/>
          </w:tcPr>
          <w:p w14:paraId="73ECD46D" w14:textId="28B38DE3" w:rsidR="000635BF" w:rsidRPr="00B37E5D" w:rsidRDefault="000635BF" w:rsidP="000635BF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0635BF" w:rsidRPr="00B37E5D" w14:paraId="304277FA" w14:textId="77777777" w:rsidTr="00791C28">
        <w:tc>
          <w:tcPr>
            <w:tcW w:w="4531" w:type="dxa"/>
            <w:shd w:val="clear" w:color="auto" w:fill="BFE2E0"/>
          </w:tcPr>
          <w:p w14:paraId="558C65D0" w14:textId="77777777" w:rsidR="000635BF" w:rsidRPr="00B37E5D" w:rsidRDefault="000635BF" w:rsidP="000635BF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Assessor name</w:t>
            </w:r>
          </w:p>
        </w:tc>
        <w:tc>
          <w:tcPr>
            <w:tcW w:w="4485" w:type="dxa"/>
          </w:tcPr>
          <w:p w14:paraId="062ABA87" w14:textId="77777777" w:rsidR="000635BF" w:rsidRPr="00B37E5D" w:rsidRDefault="000635BF" w:rsidP="000635BF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0635BF" w:rsidRPr="00B37E5D" w14:paraId="6D84EF15" w14:textId="77777777" w:rsidTr="00791C28">
        <w:tc>
          <w:tcPr>
            <w:tcW w:w="4531" w:type="dxa"/>
            <w:shd w:val="clear" w:color="auto" w:fill="BFE2E0"/>
          </w:tcPr>
          <w:p w14:paraId="01018EBC" w14:textId="20D01589" w:rsidR="000635BF" w:rsidRPr="00B37E5D" w:rsidRDefault="000635BF" w:rsidP="000635BF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4485" w:type="dxa"/>
          </w:tcPr>
          <w:p w14:paraId="33CD7EC4" w14:textId="77777777" w:rsidR="000635BF" w:rsidRPr="00B37E5D" w:rsidRDefault="000635BF" w:rsidP="000635BF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1B2ED287" w14:textId="6E4F3991" w:rsidR="00603BFF" w:rsidRPr="00B37E5D" w:rsidRDefault="00603BFF" w:rsidP="00852420">
      <w:pPr>
        <w:rPr>
          <w:rFonts w:cs="Arial"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2195"/>
        <w:gridCol w:w="2339"/>
      </w:tblGrid>
      <w:tr w:rsidR="00B37E5D" w:rsidRPr="00B37E5D" w14:paraId="25138318" w14:textId="77777777" w:rsidTr="00603BFF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4466568F" w14:textId="201075E1" w:rsidR="00B37E5D" w:rsidRPr="00B37E5D" w:rsidRDefault="00B37E5D" w:rsidP="00B37E5D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What evidence of initial assessment is there in the learner portfolio?</w:t>
            </w:r>
          </w:p>
        </w:tc>
      </w:tr>
      <w:tr w:rsidR="00B37E5D" w:rsidRPr="00B37E5D" w14:paraId="1DBDD66A" w14:textId="77777777" w:rsidTr="00603BFF">
        <w:trPr>
          <w:trHeight w:val="1666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D2108D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2D58898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125ED688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7A1A9436" w14:textId="4F504898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55FDDDD0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7898ECB5" w14:textId="5B58D61A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  <w:tr w:rsidR="00B37E5D" w:rsidRPr="00B37E5D" w14:paraId="55C2839D" w14:textId="77777777" w:rsidTr="00791C28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7FE02A45" w14:textId="13AACC73" w:rsidR="00B37E5D" w:rsidRPr="00B37E5D" w:rsidRDefault="00B37E5D" w:rsidP="00B37E5D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Are the level and credit value in the portfolio appropriate for the unit/s.  If not, what are the problems identified?</w:t>
            </w:r>
          </w:p>
        </w:tc>
      </w:tr>
      <w:tr w:rsidR="00B37E5D" w:rsidRPr="00B37E5D" w14:paraId="0CCA0A65" w14:textId="77777777" w:rsidTr="00791C28">
        <w:trPr>
          <w:trHeight w:val="1666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C162BB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0A3E655D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5C7C176B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4168436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B03E40B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  <w:p w14:paraId="22400344" w14:textId="3D38117E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  <w:tr w:rsidR="00B37E5D" w:rsidRPr="00B37E5D" w14:paraId="2A55FD12" w14:textId="77777777" w:rsidTr="00B2193F">
        <w:trPr>
          <w:trHeight w:val="800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44AC8ACF" w14:textId="3FDA5529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Are the assessment decisions clear and appropriate?  If not, what are the problems identified?</w:t>
            </w:r>
          </w:p>
        </w:tc>
      </w:tr>
      <w:tr w:rsidR="00B37E5D" w:rsidRPr="00B37E5D" w14:paraId="6C4B44A1" w14:textId="77777777" w:rsidTr="00791C28">
        <w:trPr>
          <w:trHeight w:val="1666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6066DD" w14:textId="77777777" w:rsid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0C7B1E4B" w14:textId="77777777" w:rsidR="00B2193F" w:rsidRDefault="00B2193F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17C660CA" w14:textId="77777777" w:rsidR="00B2193F" w:rsidRDefault="00B2193F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1E2F1413" w14:textId="77777777" w:rsidR="00B2193F" w:rsidRDefault="00B2193F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20469F46" w14:textId="77777777" w:rsidR="00B2193F" w:rsidRDefault="00B2193F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159766B1" w14:textId="0F21D720" w:rsidR="00B2193F" w:rsidRPr="00B37E5D" w:rsidRDefault="00B2193F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B37E5D" w:rsidRPr="00B37E5D" w14:paraId="56F62480" w14:textId="77777777" w:rsidTr="00B2193F">
        <w:trPr>
          <w:trHeight w:val="561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3B6619BC" w14:textId="1E94B466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lastRenderedPageBreak/>
              <w:t>Is the assessor to learner feedback structured and developmental? Give examples.</w:t>
            </w:r>
          </w:p>
        </w:tc>
      </w:tr>
      <w:tr w:rsidR="00B37E5D" w:rsidRPr="00B37E5D" w14:paraId="4D1FB713" w14:textId="77777777" w:rsidTr="00791C28">
        <w:trPr>
          <w:trHeight w:val="1666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9F58D6" w14:textId="77777777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color w:val="000000"/>
              </w:rPr>
            </w:pPr>
          </w:p>
        </w:tc>
      </w:tr>
      <w:tr w:rsidR="00B37E5D" w:rsidRPr="00B37E5D" w14:paraId="7ED2ED6F" w14:textId="77777777" w:rsidTr="00F70784">
        <w:trPr>
          <w:trHeight w:val="1853"/>
        </w:trPr>
        <w:tc>
          <w:tcPr>
            <w:tcW w:w="4533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7E37B0C9" w14:textId="77777777" w:rsidR="00B37E5D" w:rsidRPr="00B37E5D" w:rsidRDefault="00B37E5D" w:rsidP="00B37E5D">
            <w:pPr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Is the evidence of achievement in line with the Principles of Assessment?</w:t>
            </w:r>
          </w:p>
          <w:p w14:paraId="3985FC31" w14:textId="77777777" w:rsidR="00B37E5D" w:rsidRPr="00B37E5D" w:rsidRDefault="00B37E5D" w:rsidP="00B37E5D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B37E5D">
              <w:rPr>
                <w:rFonts w:cs="Arial"/>
                <w:color w:val="000000"/>
              </w:rPr>
              <w:t>valid</w:t>
            </w:r>
          </w:p>
          <w:p w14:paraId="6428B04D" w14:textId="77777777" w:rsidR="00B37E5D" w:rsidRPr="00B37E5D" w:rsidRDefault="00B37E5D" w:rsidP="00B37E5D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B37E5D">
              <w:rPr>
                <w:rFonts w:cs="Arial"/>
                <w:color w:val="000000"/>
              </w:rPr>
              <w:t>authentic</w:t>
            </w:r>
          </w:p>
          <w:p w14:paraId="08006546" w14:textId="77777777" w:rsidR="00B37E5D" w:rsidRPr="00B37E5D" w:rsidRDefault="00B37E5D" w:rsidP="00B37E5D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B37E5D">
              <w:rPr>
                <w:rFonts w:cs="Arial"/>
                <w:color w:val="000000"/>
              </w:rPr>
              <w:t>sufficient</w:t>
            </w:r>
          </w:p>
          <w:p w14:paraId="1239E61B" w14:textId="77777777" w:rsidR="00B37E5D" w:rsidRPr="00B37E5D" w:rsidRDefault="00B37E5D" w:rsidP="00B37E5D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B37E5D">
              <w:rPr>
                <w:rFonts w:cs="Arial"/>
                <w:color w:val="000000"/>
              </w:rPr>
              <w:t>current</w:t>
            </w:r>
          </w:p>
          <w:p w14:paraId="523D4BB6" w14:textId="77777777" w:rsidR="00B37E5D" w:rsidRPr="00B37E5D" w:rsidRDefault="00B37E5D" w:rsidP="00B37E5D">
            <w:pPr>
              <w:numPr>
                <w:ilvl w:val="0"/>
                <w:numId w:val="19"/>
              </w:numPr>
              <w:spacing w:after="0"/>
              <w:rPr>
                <w:rFonts w:cs="Arial"/>
                <w:color w:val="000000"/>
              </w:rPr>
            </w:pPr>
            <w:r w:rsidRPr="00B37E5D">
              <w:rPr>
                <w:rFonts w:cs="Arial"/>
                <w:color w:val="000000"/>
              </w:rPr>
              <w:t>reliable</w:t>
            </w:r>
          </w:p>
          <w:p w14:paraId="47E667A0" w14:textId="3321DC78" w:rsidR="00B37E5D" w:rsidRPr="00B37E5D" w:rsidRDefault="00B37E5D" w:rsidP="00B37E5D">
            <w:pPr>
              <w:spacing w:after="0"/>
              <w:ind w:left="720"/>
              <w:rPr>
                <w:rFonts w:cs="Arial"/>
                <w:color w:val="000000"/>
              </w:rPr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4BE667" w14:textId="0FFC7E23" w:rsidR="00B37E5D" w:rsidRPr="00B37E5D" w:rsidRDefault="00B37E5D" w:rsidP="00B37E5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If not, what problems were identified?</w:t>
            </w:r>
          </w:p>
        </w:tc>
      </w:tr>
      <w:tr w:rsidR="00B82F23" w:rsidRPr="00B37E5D" w14:paraId="6A876A8F" w14:textId="77777777" w:rsidTr="000F6CAD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05C826DC" w14:textId="1F7980BB" w:rsidR="00B82F23" w:rsidRPr="00B37E5D" w:rsidRDefault="00F70784" w:rsidP="000F6CA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Was there evidence of the use of regenerative AI being used or any other concerns with authenticity? </w:t>
            </w:r>
          </w:p>
        </w:tc>
      </w:tr>
      <w:tr w:rsidR="00F70784" w:rsidRPr="00B37E5D" w14:paraId="7150F88F" w14:textId="77777777" w:rsidTr="00F70784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C8F79D" w14:textId="77777777" w:rsidR="00F70784" w:rsidRDefault="00F70784" w:rsidP="000F6CA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6AAA9F5D" w14:textId="77777777" w:rsidR="00F70784" w:rsidRDefault="00F70784" w:rsidP="000F6CA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  <w:p w14:paraId="72E5B4AB" w14:textId="77777777" w:rsidR="00F70784" w:rsidRPr="00B37E5D" w:rsidRDefault="00F70784" w:rsidP="000F6CA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F70784" w:rsidRPr="00B37E5D" w14:paraId="234EAD0A" w14:textId="77777777" w:rsidTr="000F6CAD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56660806" w14:textId="0F126949" w:rsidR="00F70784" w:rsidRPr="00B37E5D" w:rsidRDefault="00F70784" w:rsidP="000F6CA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Evidence viewed</w:t>
            </w:r>
          </w:p>
        </w:tc>
      </w:tr>
      <w:tr w:rsidR="00B82F23" w:rsidRPr="00B37E5D" w14:paraId="4DA224A0" w14:textId="77777777" w:rsidTr="00F70784">
        <w:trPr>
          <w:trHeight w:val="1512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0FE955" w14:textId="77777777" w:rsidR="00B82F23" w:rsidRPr="00B37E5D" w:rsidRDefault="00B82F23" w:rsidP="000F6CAD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642A80F5" w14:textId="77777777" w:rsidR="00B82F23" w:rsidRPr="00B37E5D" w:rsidRDefault="00B82F23" w:rsidP="000F6CAD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B82F23" w:rsidRPr="00B37E5D" w14:paraId="7248719A" w14:textId="77777777" w:rsidTr="000F6CAD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6063DDFF" w14:textId="77777777" w:rsidR="00B82F23" w:rsidRPr="00B37E5D" w:rsidRDefault="00B82F23" w:rsidP="000F6CA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General comments / evidence gaps</w:t>
            </w:r>
          </w:p>
        </w:tc>
      </w:tr>
      <w:tr w:rsidR="00B82F23" w:rsidRPr="00B37E5D" w14:paraId="221296E6" w14:textId="77777777" w:rsidTr="000F6CAD">
        <w:trPr>
          <w:trHeight w:val="1666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3B0559" w14:textId="77777777" w:rsidR="00B82F23" w:rsidRPr="00B37E5D" w:rsidRDefault="00B82F23" w:rsidP="000F6CAD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3BF4561E" w14:textId="77777777" w:rsidR="00B82F23" w:rsidRPr="00B37E5D" w:rsidRDefault="00B82F23" w:rsidP="000F6CAD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27988AD3" w14:textId="77777777" w:rsidR="00B82F23" w:rsidRPr="00B37E5D" w:rsidRDefault="00B82F23" w:rsidP="000F6CAD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B82F23" w:rsidRPr="00B37E5D" w14:paraId="5F4D050D" w14:textId="77777777" w:rsidTr="000F6CAD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3E33ABA7" w14:textId="1B327708" w:rsidR="00B82F23" w:rsidRPr="00B37E5D" w:rsidRDefault="00B82F23" w:rsidP="000F6CAD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Examples of good practice</w:t>
            </w:r>
          </w:p>
        </w:tc>
      </w:tr>
      <w:tr w:rsidR="00B82F23" w:rsidRPr="00B37E5D" w14:paraId="747E073D" w14:textId="77777777" w:rsidTr="000F6CAD">
        <w:trPr>
          <w:trHeight w:val="1666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84E1C6" w14:textId="77777777" w:rsidR="00B2193F" w:rsidRPr="00B37E5D" w:rsidRDefault="00B2193F" w:rsidP="000F6CAD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3D334F82" w14:textId="77777777" w:rsidR="00B82F23" w:rsidRPr="00B37E5D" w:rsidRDefault="00B82F23" w:rsidP="000F6CAD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B82F23" w:rsidRPr="00B37E5D" w14:paraId="583E8ACD" w14:textId="77777777" w:rsidTr="000F6CAD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6622986D" w14:textId="1F0DA94E" w:rsidR="00B82F23" w:rsidRPr="00B37E5D" w:rsidRDefault="00B82F23" w:rsidP="00B82F23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lastRenderedPageBreak/>
              <w:t>Feedback to assessor</w:t>
            </w:r>
          </w:p>
        </w:tc>
      </w:tr>
      <w:tr w:rsidR="00B82F23" w:rsidRPr="00B37E5D" w14:paraId="6CB4BB4A" w14:textId="77777777" w:rsidTr="000F6CAD">
        <w:trPr>
          <w:trHeight w:val="1666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5FC851" w14:textId="77777777" w:rsidR="00B82F23" w:rsidRPr="00B37E5D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2FD82D86" w14:textId="77777777" w:rsidR="00E17BFE" w:rsidRPr="00B37E5D" w:rsidRDefault="00E17BFE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5C9352C5" w14:textId="77777777" w:rsidR="00B82F23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0C09BD6D" w14:textId="0C315B96" w:rsidR="00B2193F" w:rsidRPr="00B37E5D" w:rsidRDefault="00B2193F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5C4E18" w:rsidRPr="00B37E5D" w14:paraId="411FFEF0" w14:textId="77777777" w:rsidTr="00E17BFE">
        <w:trPr>
          <w:trHeight w:val="615"/>
        </w:trPr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BFE2E0" w:themeFill="background2"/>
            <w:vAlign w:val="center"/>
          </w:tcPr>
          <w:p w14:paraId="5072BEA5" w14:textId="4ED3EE3D" w:rsidR="005C4E18" w:rsidRPr="00B37E5D" w:rsidRDefault="005C4E18" w:rsidP="00E17BFE">
            <w:pPr>
              <w:tabs>
                <w:tab w:val="left" w:pos="2550"/>
              </w:tabs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Action</w:t>
            </w:r>
            <w:r w:rsidR="00B37E5D" w:rsidRPr="00B37E5D">
              <w:rPr>
                <w:rFonts w:cs="Arial"/>
                <w:b/>
                <w:bCs/>
                <w:color w:val="000000"/>
              </w:rPr>
              <w:t>s set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BFE2E0" w:themeFill="background2"/>
            <w:vAlign w:val="center"/>
          </w:tcPr>
          <w:p w14:paraId="70EFF892" w14:textId="78B50C9C" w:rsidR="005C4E18" w:rsidRPr="00B37E5D" w:rsidRDefault="005C4E18" w:rsidP="00E17BFE">
            <w:pPr>
              <w:tabs>
                <w:tab w:val="left" w:pos="2550"/>
              </w:tabs>
              <w:spacing w:before="120" w:after="120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Review Date</w:t>
            </w:r>
          </w:p>
        </w:tc>
      </w:tr>
      <w:tr w:rsidR="005C4E18" w:rsidRPr="00B37E5D" w14:paraId="01AAE9ED" w14:textId="77777777" w:rsidTr="00E755FA">
        <w:trPr>
          <w:trHeight w:val="615"/>
        </w:trPr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F4047F" w14:textId="77777777" w:rsidR="005C4E18" w:rsidRPr="00B37E5D" w:rsidRDefault="005C4E18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14:paraId="71D7DFA0" w14:textId="4475E58C" w:rsidR="005C4E18" w:rsidRPr="00B37E5D" w:rsidRDefault="005C4E18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5C4E18" w:rsidRPr="00B37E5D" w14:paraId="7CC5776F" w14:textId="77777777" w:rsidTr="00F53097">
        <w:trPr>
          <w:trHeight w:val="615"/>
        </w:trPr>
        <w:tc>
          <w:tcPr>
            <w:tcW w:w="6728" w:type="dxa"/>
            <w:gridSpan w:val="2"/>
            <w:shd w:val="clear" w:color="auto" w:fill="auto"/>
          </w:tcPr>
          <w:p w14:paraId="3ECD871E" w14:textId="77777777" w:rsidR="005C4E18" w:rsidRPr="00B37E5D" w:rsidRDefault="005C4E18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14:paraId="4C128001" w14:textId="69F388A1" w:rsidR="005C4E18" w:rsidRPr="00B37E5D" w:rsidRDefault="005C4E18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5C4E18" w:rsidRPr="00B37E5D" w14:paraId="2B2F94C4" w14:textId="77777777" w:rsidTr="00F53097">
        <w:trPr>
          <w:trHeight w:val="615"/>
        </w:trPr>
        <w:tc>
          <w:tcPr>
            <w:tcW w:w="6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366E4A" w14:textId="77777777" w:rsidR="005C4E18" w:rsidRPr="00B37E5D" w:rsidRDefault="005C4E18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14:paraId="612A3491" w14:textId="5AEFFFD5" w:rsidR="005C4E18" w:rsidRPr="00B37E5D" w:rsidRDefault="005C4E18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B82F23" w:rsidRPr="00B37E5D" w14:paraId="6F71FDF1" w14:textId="77777777" w:rsidTr="000F6CAD">
        <w:trPr>
          <w:trHeight w:val="518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BFE2E0" w:themeFill="background2"/>
          </w:tcPr>
          <w:p w14:paraId="7CE81B73" w14:textId="77777777" w:rsidR="00B82F23" w:rsidRPr="00B37E5D" w:rsidRDefault="00B82F23" w:rsidP="00B82F23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 w:rsidRPr="00B37E5D">
              <w:rPr>
                <w:rFonts w:cs="Arial"/>
                <w:b/>
                <w:bCs/>
                <w:color w:val="000000"/>
              </w:rPr>
              <w:t>Assessor comments – self review</w:t>
            </w:r>
          </w:p>
        </w:tc>
      </w:tr>
      <w:tr w:rsidR="00B82F23" w:rsidRPr="00B37E5D" w14:paraId="54A68697" w14:textId="77777777" w:rsidTr="000F6CAD">
        <w:trPr>
          <w:trHeight w:val="1666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27E770" w14:textId="77777777" w:rsidR="00B82F23" w:rsidRPr="00B37E5D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2CE661EB" w14:textId="77777777" w:rsidR="00B82F23" w:rsidRPr="00B37E5D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1D4750FD" w14:textId="77777777" w:rsidR="00B82F23" w:rsidRPr="00B37E5D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53FAB182" w14:textId="77777777" w:rsidR="00B82F23" w:rsidRPr="00B37E5D" w:rsidRDefault="00B82F23" w:rsidP="00B82F23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53789986" w14:textId="77777777" w:rsidR="00B82F23" w:rsidRPr="00B37E5D" w:rsidRDefault="00B82F23" w:rsidP="00B82F23">
            <w:pPr>
              <w:tabs>
                <w:tab w:val="left" w:pos="2550"/>
              </w:tabs>
              <w:spacing w:after="0"/>
              <w:jc w:val="both"/>
              <w:rPr>
                <w:rFonts w:cs="Arial"/>
                <w:color w:val="000000"/>
              </w:rPr>
            </w:pPr>
          </w:p>
        </w:tc>
      </w:tr>
    </w:tbl>
    <w:p w14:paraId="7BDB46DC" w14:textId="77777777" w:rsidR="000635BF" w:rsidRPr="00B37E5D" w:rsidRDefault="000635BF" w:rsidP="00852420">
      <w:pPr>
        <w:rPr>
          <w:rFonts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366"/>
      </w:tblGrid>
      <w:tr w:rsidR="000635BF" w:rsidRPr="00B37E5D" w14:paraId="2DE6B215" w14:textId="77777777" w:rsidTr="000F6CAD">
        <w:tc>
          <w:tcPr>
            <w:tcW w:w="2550" w:type="dxa"/>
            <w:tcBorders>
              <w:top w:val="nil"/>
              <w:left w:val="nil"/>
            </w:tcBorders>
          </w:tcPr>
          <w:p w14:paraId="5776586D" w14:textId="77777777" w:rsidR="000635BF" w:rsidRPr="00B37E5D" w:rsidRDefault="000635BF" w:rsidP="000F6CA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  <w:shd w:val="clear" w:color="auto" w:fill="BFE2E0"/>
          </w:tcPr>
          <w:p w14:paraId="722B39B7" w14:textId="77777777" w:rsidR="000635BF" w:rsidRPr="00B37E5D" w:rsidRDefault="000635BF" w:rsidP="000F6CAD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2550" w:type="dxa"/>
            <w:shd w:val="clear" w:color="auto" w:fill="BFE2E0"/>
          </w:tcPr>
          <w:p w14:paraId="7F5225CD" w14:textId="77777777" w:rsidR="000635BF" w:rsidRPr="00B37E5D" w:rsidRDefault="000635BF" w:rsidP="000F6CAD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Print name</w:t>
            </w:r>
          </w:p>
        </w:tc>
        <w:tc>
          <w:tcPr>
            <w:tcW w:w="1366" w:type="dxa"/>
            <w:shd w:val="clear" w:color="auto" w:fill="BFE2E0"/>
          </w:tcPr>
          <w:p w14:paraId="0D812149" w14:textId="77777777" w:rsidR="000635BF" w:rsidRPr="00B37E5D" w:rsidRDefault="000635BF" w:rsidP="000F6CAD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Date</w:t>
            </w:r>
          </w:p>
        </w:tc>
      </w:tr>
      <w:tr w:rsidR="000635BF" w:rsidRPr="00B37E5D" w14:paraId="617FDBD2" w14:textId="77777777" w:rsidTr="000F6CAD">
        <w:trPr>
          <w:trHeight w:val="682"/>
        </w:trPr>
        <w:tc>
          <w:tcPr>
            <w:tcW w:w="2550" w:type="dxa"/>
            <w:shd w:val="clear" w:color="auto" w:fill="BFE2E0"/>
            <w:vAlign w:val="center"/>
          </w:tcPr>
          <w:p w14:paraId="064A8AD3" w14:textId="77777777" w:rsidR="000635BF" w:rsidRPr="00B37E5D" w:rsidRDefault="000635BF" w:rsidP="000F6CAD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Assessor</w:t>
            </w:r>
          </w:p>
        </w:tc>
        <w:tc>
          <w:tcPr>
            <w:tcW w:w="2550" w:type="dxa"/>
          </w:tcPr>
          <w:p w14:paraId="74BC8728" w14:textId="77777777" w:rsidR="000635BF" w:rsidRPr="00B37E5D" w:rsidRDefault="000635BF" w:rsidP="000F6CA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</w:tcPr>
          <w:p w14:paraId="7F9A06CF" w14:textId="77777777" w:rsidR="000635BF" w:rsidRPr="00B37E5D" w:rsidRDefault="000635BF" w:rsidP="000F6CAD">
            <w:pPr>
              <w:spacing w:before="120" w:after="120"/>
              <w:rPr>
                <w:rFonts w:cs="Arial"/>
              </w:rPr>
            </w:pPr>
          </w:p>
        </w:tc>
        <w:tc>
          <w:tcPr>
            <w:tcW w:w="1366" w:type="dxa"/>
          </w:tcPr>
          <w:p w14:paraId="53042803" w14:textId="77777777" w:rsidR="000635BF" w:rsidRPr="00B37E5D" w:rsidRDefault="000635BF" w:rsidP="000F6CAD">
            <w:pPr>
              <w:spacing w:before="120" w:after="120"/>
              <w:rPr>
                <w:rFonts w:cs="Arial"/>
              </w:rPr>
            </w:pPr>
          </w:p>
        </w:tc>
      </w:tr>
      <w:tr w:rsidR="000635BF" w:rsidRPr="00B37E5D" w14:paraId="2F4EB4F3" w14:textId="77777777" w:rsidTr="000F6CAD">
        <w:tc>
          <w:tcPr>
            <w:tcW w:w="2550" w:type="dxa"/>
            <w:shd w:val="clear" w:color="auto" w:fill="BFE2E0"/>
            <w:vAlign w:val="center"/>
          </w:tcPr>
          <w:p w14:paraId="0120F43D" w14:textId="77777777" w:rsidR="000635BF" w:rsidRPr="00B37E5D" w:rsidRDefault="000635BF" w:rsidP="000F6CAD">
            <w:pPr>
              <w:spacing w:before="120" w:after="120"/>
              <w:rPr>
                <w:rFonts w:cs="Arial"/>
                <w:b/>
                <w:bCs/>
              </w:rPr>
            </w:pPr>
            <w:r w:rsidRPr="00B37E5D">
              <w:rPr>
                <w:rFonts w:cs="Arial"/>
                <w:b/>
                <w:bCs/>
              </w:rPr>
              <w:t>Internal Quality Assurer</w:t>
            </w:r>
          </w:p>
        </w:tc>
        <w:tc>
          <w:tcPr>
            <w:tcW w:w="2550" w:type="dxa"/>
          </w:tcPr>
          <w:p w14:paraId="68467FAE" w14:textId="77777777" w:rsidR="000635BF" w:rsidRPr="00B37E5D" w:rsidRDefault="000635BF" w:rsidP="000F6CAD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</w:tcPr>
          <w:p w14:paraId="739D26E7" w14:textId="77777777" w:rsidR="000635BF" w:rsidRPr="00B37E5D" w:rsidRDefault="000635BF" w:rsidP="000F6CAD">
            <w:pPr>
              <w:spacing w:before="120" w:after="120"/>
              <w:rPr>
                <w:rFonts w:cs="Arial"/>
              </w:rPr>
            </w:pPr>
          </w:p>
        </w:tc>
        <w:tc>
          <w:tcPr>
            <w:tcW w:w="1366" w:type="dxa"/>
          </w:tcPr>
          <w:p w14:paraId="6EEA5869" w14:textId="77777777" w:rsidR="000635BF" w:rsidRPr="00B37E5D" w:rsidRDefault="000635BF" w:rsidP="000F6CAD">
            <w:pPr>
              <w:spacing w:before="120" w:after="120"/>
              <w:rPr>
                <w:rFonts w:cs="Arial"/>
              </w:rPr>
            </w:pPr>
          </w:p>
        </w:tc>
      </w:tr>
    </w:tbl>
    <w:p w14:paraId="22C75F43" w14:textId="77777777" w:rsidR="00603BFF" w:rsidRPr="0087166E" w:rsidRDefault="00603BFF" w:rsidP="00603BFF">
      <w:pPr>
        <w:rPr>
          <w:rFonts w:cs="Arial"/>
        </w:rPr>
      </w:pPr>
    </w:p>
    <w:sectPr w:rsidR="00603BFF" w:rsidRPr="0087166E" w:rsidSect="002A47F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C8A6C" w14:textId="77777777" w:rsidR="002A47F4" w:rsidRDefault="002A47F4" w:rsidP="00D97467">
      <w:pPr>
        <w:spacing w:after="0"/>
      </w:pPr>
      <w:r>
        <w:separator/>
      </w:r>
    </w:p>
  </w:endnote>
  <w:endnote w:type="continuationSeparator" w:id="0">
    <w:p w14:paraId="1393F695" w14:textId="77777777" w:rsidR="002A47F4" w:rsidRDefault="002A47F4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8CC3C" w14:textId="74D556D1" w:rsidR="00773A0B" w:rsidRDefault="00F70784">
    <w:pPr>
      <w:pStyle w:val="Footer"/>
    </w:pPr>
    <w:r>
      <w:t>April 2024 v3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806255" w14:textId="05F71ACB" w:rsidR="00F70784" w:rsidRPr="00F70784" w:rsidRDefault="00F70784" w:rsidP="00F70784">
    <w:pPr>
      <w:pStyle w:val="Footer"/>
    </w:pPr>
    <w:r>
      <w:t>April 2024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0E768" w14:textId="77777777" w:rsidR="002A47F4" w:rsidRDefault="002A47F4" w:rsidP="00D97467">
      <w:pPr>
        <w:spacing w:after="0"/>
      </w:pPr>
      <w:r>
        <w:separator/>
      </w:r>
    </w:p>
  </w:footnote>
  <w:footnote w:type="continuationSeparator" w:id="0">
    <w:p w14:paraId="63CAB391" w14:textId="77777777" w:rsidR="002A47F4" w:rsidRDefault="002A47F4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3DDBA" w14:textId="77777777" w:rsidR="00D97467" w:rsidRDefault="007216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0" allowOverlap="0" wp14:anchorId="02F377DA" wp14:editId="51498D88">
          <wp:simplePos x="0" y="0"/>
          <wp:positionH relativeFrom="margin">
            <wp:align>right</wp:align>
          </wp:positionH>
          <wp:positionV relativeFrom="page">
            <wp:posOffset>287655</wp:posOffset>
          </wp:positionV>
          <wp:extent cx="2473325" cy="597535"/>
          <wp:effectExtent l="0" t="0" r="3175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DB8C1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0DC7821D" wp14:editId="39D745A3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58AC5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313"/>
    <w:multiLevelType w:val="hybridMultilevel"/>
    <w:tmpl w:val="7658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8155121">
    <w:abstractNumId w:val="1"/>
  </w:num>
  <w:num w:numId="2" w16cid:durableId="652832897">
    <w:abstractNumId w:val="8"/>
    <w:lvlOverride w:ilvl="0">
      <w:lvl w:ilvl="0">
        <w:numFmt w:val="lowerLetter"/>
        <w:lvlText w:val="%1."/>
        <w:lvlJc w:val="left"/>
      </w:lvl>
    </w:lvlOverride>
  </w:num>
  <w:num w:numId="3" w16cid:durableId="1060405080">
    <w:abstractNumId w:val="7"/>
  </w:num>
  <w:num w:numId="4" w16cid:durableId="2023582669">
    <w:abstractNumId w:val="13"/>
  </w:num>
  <w:num w:numId="5" w16cid:durableId="1545556664">
    <w:abstractNumId w:val="15"/>
  </w:num>
  <w:num w:numId="6" w16cid:durableId="1799369142">
    <w:abstractNumId w:val="11"/>
  </w:num>
  <w:num w:numId="7" w16cid:durableId="99228563">
    <w:abstractNumId w:val="5"/>
  </w:num>
  <w:num w:numId="8" w16cid:durableId="1164248789">
    <w:abstractNumId w:val="10"/>
  </w:num>
  <w:num w:numId="9" w16cid:durableId="613371023">
    <w:abstractNumId w:val="3"/>
  </w:num>
  <w:num w:numId="10" w16cid:durableId="909465413">
    <w:abstractNumId w:val="0"/>
  </w:num>
  <w:num w:numId="11" w16cid:durableId="1615401727">
    <w:abstractNumId w:val="17"/>
  </w:num>
  <w:num w:numId="12" w16cid:durableId="1284926186">
    <w:abstractNumId w:val="6"/>
  </w:num>
  <w:num w:numId="13" w16cid:durableId="1936745537">
    <w:abstractNumId w:val="12"/>
  </w:num>
  <w:num w:numId="14" w16cid:durableId="8875631">
    <w:abstractNumId w:val="18"/>
  </w:num>
  <w:num w:numId="15" w16cid:durableId="919830053">
    <w:abstractNumId w:val="14"/>
  </w:num>
  <w:num w:numId="16" w16cid:durableId="328795140">
    <w:abstractNumId w:val="16"/>
  </w:num>
  <w:num w:numId="17" w16cid:durableId="1493452887">
    <w:abstractNumId w:val="4"/>
  </w:num>
  <w:num w:numId="18" w16cid:durableId="1294361724">
    <w:abstractNumId w:val="9"/>
  </w:num>
  <w:num w:numId="19" w16cid:durableId="1407995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20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5BF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90706"/>
    <w:rsid w:val="00291D5E"/>
    <w:rsid w:val="00292FF5"/>
    <w:rsid w:val="002A47F4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4E18"/>
    <w:rsid w:val="005C5477"/>
    <w:rsid w:val="005E3602"/>
    <w:rsid w:val="005E4607"/>
    <w:rsid w:val="005E6589"/>
    <w:rsid w:val="005F1862"/>
    <w:rsid w:val="005F1B1E"/>
    <w:rsid w:val="005F44CA"/>
    <w:rsid w:val="006027BE"/>
    <w:rsid w:val="00603BFF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B2D5F"/>
    <w:rsid w:val="006B67F6"/>
    <w:rsid w:val="006D1E4C"/>
    <w:rsid w:val="006E3EBB"/>
    <w:rsid w:val="006F366A"/>
    <w:rsid w:val="006F4BA7"/>
    <w:rsid w:val="00700083"/>
    <w:rsid w:val="0071251C"/>
    <w:rsid w:val="0072166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3A0B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52053"/>
    <w:rsid w:val="00852420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900E8B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2193F"/>
    <w:rsid w:val="00B37E5D"/>
    <w:rsid w:val="00B37F22"/>
    <w:rsid w:val="00B618D6"/>
    <w:rsid w:val="00B66F8B"/>
    <w:rsid w:val="00B7009D"/>
    <w:rsid w:val="00B77470"/>
    <w:rsid w:val="00B82D9F"/>
    <w:rsid w:val="00B82F23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17BFE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0784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124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7AAC6"/>
  <w15:docId w15:val="{E93BAF68-49CB-4A6E-A3FF-EF86692D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60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03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4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Judith Ingle</cp:lastModifiedBy>
  <cp:revision>4</cp:revision>
  <cp:lastPrinted>2014-06-04T15:22:00Z</cp:lastPrinted>
  <dcterms:created xsi:type="dcterms:W3CDTF">2019-10-28T14:32:00Z</dcterms:created>
  <dcterms:modified xsi:type="dcterms:W3CDTF">2024-04-23T12:10:00Z</dcterms:modified>
</cp:coreProperties>
</file>