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5DDB" w14:textId="49F86480" w:rsidR="003C7026" w:rsidRPr="00603BFF" w:rsidRDefault="00852420" w:rsidP="00852420">
      <w:pPr>
        <w:pStyle w:val="Heading2"/>
        <w:rPr>
          <w:sz w:val="22"/>
          <w:szCs w:val="22"/>
        </w:rPr>
      </w:pPr>
      <w:r w:rsidRPr="00603BFF">
        <w:rPr>
          <w:sz w:val="22"/>
          <w:szCs w:val="22"/>
        </w:rPr>
        <w:t>Internal</w:t>
      </w:r>
      <w:r w:rsidR="00895CB8">
        <w:rPr>
          <w:sz w:val="22"/>
          <w:szCs w:val="22"/>
        </w:rPr>
        <w:t xml:space="preserve"> Standardisation </w:t>
      </w:r>
      <w:r w:rsidRPr="00603BFF">
        <w:rPr>
          <w:sz w:val="22"/>
          <w:szCs w:val="22"/>
        </w:rPr>
        <w:t xml:space="preserve">Report </w:t>
      </w:r>
      <w:r w:rsidR="00895CB8">
        <w:rPr>
          <w:sz w:val="22"/>
          <w:szCs w:val="22"/>
        </w:rPr>
        <w:t>for Externally Set Assessments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635BF" w:rsidRPr="0087166E" w14:paraId="36AD9D51" w14:textId="77777777" w:rsidTr="00791C28">
        <w:tc>
          <w:tcPr>
            <w:tcW w:w="4531" w:type="dxa"/>
            <w:shd w:val="clear" w:color="auto" w:fill="BFE2E0"/>
          </w:tcPr>
          <w:p w14:paraId="3AD6E8C5" w14:textId="265D9B00" w:rsidR="000635BF" w:rsidRPr="0087166E" w:rsidRDefault="000635BF" w:rsidP="000635BF">
            <w:pPr>
              <w:spacing w:before="120" w:after="120"/>
              <w:rPr>
                <w:rFonts w:cs="Arial"/>
                <w:b/>
                <w:bCs/>
              </w:rPr>
            </w:pPr>
            <w:r w:rsidRPr="0087166E">
              <w:rPr>
                <w:rFonts w:cs="Arial"/>
                <w:b/>
                <w:bCs/>
              </w:rPr>
              <w:t>Qualification title and code</w:t>
            </w:r>
          </w:p>
        </w:tc>
        <w:tc>
          <w:tcPr>
            <w:tcW w:w="4485" w:type="dxa"/>
          </w:tcPr>
          <w:p w14:paraId="61ACA11C" w14:textId="77777777" w:rsidR="000635BF" w:rsidRPr="0087166E" w:rsidRDefault="000635BF" w:rsidP="000635BF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0635BF" w:rsidRPr="0087166E" w14:paraId="304277FA" w14:textId="77777777" w:rsidTr="00791C28">
        <w:tc>
          <w:tcPr>
            <w:tcW w:w="4531" w:type="dxa"/>
            <w:shd w:val="clear" w:color="auto" w:fill="BFE2E0"/>
          </w:tcPr>
          <w:p w14:paraId="558C65D0" w14:textId="753171A8" w:rsidR="000635BF" w:rsidRPr="0087166E" w:rsidRDefault="00895CB8" w:rsidP="000635BF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Internal Quality </w:t>
            </w:r>
            <w:r w:rsidR="000635BF"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ssurer</w:t>
            </w:r>
            <w:r w:rsidR="000635BF">
              <w:rPr>
                <w:rFonts w:cs="Arial"/>
                <w:b/>
                <w:bCs/>
              </w:rPr>
              <w:t xml:space="preserve"> name</w:t>
            </w:r>
          </w:p>
        </w:tc>
        <w:tc>
          <w:tcPr>
            <w:tcW w:w="4485" w:type="dxa"/>
          </w:tcPr>
          <w:p w14:paraId="062ABA87" w14:textId="77777777" w:rsidR="000635BF" w:rsidRPr="0087166E" w:rsidRDefault="000635BF" w:rsidP="000635BF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0635BF" w:rsidRPr="0087166E" w14:paraId="6D84EF15" w14:textId="77777777" w:rsidTr="00791C28">
        <w:tc>
          <w:tcPr>
            <w:tcW w:w="4531" w:type="dxa"/>
            <w:shd w:val="clear" w:color="auto" w:fill="BFE2E0"/>
          </w:tcPr>
          <w:p w14:paraId="01018EBC" w14:textId="23C21363" w:rsidR="000635BF" w:rsidRPr="0087166E" w:rsidRDefault="00895CB8" w:rsidP="000635BF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Tutor/assessor </w:t>
            </w:r>
            <w:r w:rsidR="000635BF"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  <w:b/>
                <w:bCs/>
              </w:rPr>
              <w:t xml:space="preserve"> (s)</w:t>
            </w:r>
          </w:p>
        </w:tc>
        <w:tc>
          <w:tcPr>
            <w:tcW w:w="4485" w:type="dxa"/>
          </w:tcPr>
          <w:p w14:paraId="4C0BC1A5" w14:textId="77777777" w:rsidR="000635BF" w:rsidRDefault="000635BF" w:rsidP="000635BF">
            <w:pPr>
              <w:spacing w:before="120" w:after="120"/>
              <w:rPr>
                <w:rFonts w:cs="Arial"/>
                <w:color w:val="51145C"/>
              </w:rPr>
            </w:pPr>
          </w:p>
          <w:p w14:paraId="6BCB2C4D" w14:textId="77777777" w:rsidR="00895CB8" w:rsidRDefault="00895CB8" w:rsidP="000635BF">
            <w:pPr>
              <w:spacing w:before="120" w:after="120"/>
              <w:rPr>
                <w:rFonts w:cs="Arial"/>
                <w:color w:val="51145C"/>
              </w:rPr>
            </w:pPr>
          </w:p>
          <w:p w14:paraId="33CD7EC4" w14:textId="7A10A65D" w:rsidR="00895CB8" w:rsidRPr="0087166E" w:rsidRDefault="00895CB8" w:rsidP="000635BF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1B2ED287" w14:textId="6E4F3991" w:rsidR="00603BFF" w:rsidRDefault="00603BFF" w:rsidP="00852420">
      <w:pPr>
        <w:rPr>
          <w:rFonts w:cs="Arial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493"/>
        <w:gridCol w:w="2960"/>
      </w:tblGrid>
      <w:tr w:rsidR="00895CB8" w:rsidRPr="0087166E" w14:paraId="25138318" w14:textId="77777777" w:rsidTr="0019754C">
        <w:trPr>
          <w:trHeight w:val="518"/>
        </w:trPr>
        <w:tc>
          <w:tcPr>
            <w:tcW w:w="5898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2AB11602" w14:textId="4A3B81B1" w:rsidR="00895CB8" w:rsidRPr="00603BFF" w:rsidRDefault="00895CB8" w:rsidP="00603BFF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Description of standardisation activity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BFE2E0" w:themeFill="background2"/>
          </w:tcPr>
          <w:p w14:paraId="4466568F" w14:textId="5517FE41" w:rsidR="00895CB8" w:rsidRPr="00603BFF" w:rsidRDefault="00895CB8" w:rsidP="00603BFF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Date:</w:t>
            </w:r>
          </w:p>
        </w:tc>
      </w:tr>
      <w:tr w:rsidR="00603BFF" w14:paraId="1DBDD66A" w14:textId="77777777" w:rsidTr="0019754C">
        <w:trPr>
          <w:trHeight w:val="1666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D2108D" w14:textId="559B7FF8" w:rsidR="00603BFF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Include information about the type of event, activities </w:t>
            </w:r>
            <w:proofErr w:type="gramStart"/>
            <w:r>
              <w:rPr>
                <w:rFonts w:cs="Arial"/>
                <w:color w:val="000000"/>
              </w:rPr>
              <w:t>undertaken</w:t>
            </w:r>
            <w:proofErr w:type="gramEnd"/>
            <w:r>
              <w:rPr>
                <w:rFonts w:cs="Arial"/>
                <w:color w:val="000000"/>
              </w:rPr>
              <w:t xml:space="preserve"> and materials used. </w:t>
            </w:r>
          </w:p>
          <w:p w14:paraId="02D58898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125ED688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7A1A9436" w14:textId="4F504898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55FDDDD0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EFAA13D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3C6FAE32" w14:textId="77777777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E815B3A" w14:textId="6C6F832D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D084345" w14:textId="11097387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32A1C422" w14:textId="02EE07C6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0ACEBFC" w14:textId="04E5C6BE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7E06273A" w14:textId="4D1BE2B2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41D4B808" w14:textId="77777777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CEDD4F1" w14:textId="77777777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7898ECB5" w14:textId="339597D0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  <w:tr w:rsidR="00603BFF" w:rsidRPr="0087166E" w14:paraId="55C2839D" w14:textId="77777777" w:rsidTr="0019754C">
        <w:trPr>
          <w:trHeight w:val="518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7FE02A45" w14:textId="03545DA5" w:rsidR="00603BFF" w:rsidRPr="00603BFF" w:rsidRDefault="00895CB8" w:rsidP="00603BFF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Was there evidence of consistent application of the standard? </w:t>
            </w:r>
            <w:r w:rsidR="00603BFF" w:rsidRPr="00603BFF">
              <w:rPr>
                <w:rFonts w:cs="Arial"/>
                <w:b/>
                <w:bCs/>
                <w:color w:val="000000"/>
              </w:rPr>
              <w:t>If not</w:t>
            </w:r>
            <w:r w:rsidR="005C4E18">
              <w:rPr>
                <w:rFonts w:cs="Arial"/>
                <w:b/>
                <w:bCs/>
                <w:color w:val="000000"/>
              </w:rPr>
              <w:t>,</w:t>
            </w:r>
            <w:r w:rsidR="00603BFF" w:rsidRPr="00603BFF">
              <w:rPr>
                <w:rFonts w:cs="Arial"/>
                <w:b/>
                <w:bCs/>
                <w:color w:val="000000"/>
              </w:rPr>
              <w:t xml:space="preserve"> what were the problems identified?</w:t>
            </w:r>
          </w:p>
        </w:tc>
      </w:tr>
      <w:tr w:rsidR="00603BFF" w14:paraId="0CCA0A65" w14:textId="77777777" w:rsidTr="0019754C">
        <w:trPr>
          <w:trHeight w:val="1666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C162BB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A3E655D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5C7C176B" w14:textId="18A4DDEE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7E2B0D5" w14:textId="77777777" w:rsidR="00895CB8" w:rsidRDefault="00895CB8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4168436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B03E40B" w14:textId="77777777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2400344" w14:textId="3D38117E" w:rsidR="00603BFF" w:rsidRDefault="00603BFF" w:rsidP="00603BFF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  <w:tr w:rsidR="00B82F23" w:rsidRPr="0087166E" w14:paraId="4E2E456B" w14:textId="77777777" w:rsidTr="0019754C">
        <w:trPr>
          <w:trHeight w:val="518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  <w:vAlign w:val="center"/>
          </w:tcPr>
          <w:p w14:paraId="6C81E4AA" w14:textId="2FBB24F2" w:rsidR="00B82F23" w:rsidRPr="0087166E" w:rsidRDefault="00895CB8" w:rsidP="00E17BFE">
            <w:pPr>
              <w:tabs>
                <w:tab w:val="left" w:pos="2550"/>
              </w:tabs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 xml:space="preserve">Follow up actions: </w:t>
            </w:r>
          </w:p>
        </w:tc>
      </w:tr>
      <w:tr w:rsidR="005C4E18" w:rsidRPr="0087166E" w14:paraId="481F6D41" w14:textId="77777777" w:rsidTr="0019754C">
        <w:trPr>
          <w:trHeight w:val="518"/>
        </w:trPr>
        <w:tc>
          <w:tcPr>
            <w:tcW w:w="6391" w:type="dxa"/>
            <w:gridSpan w:val="2"/>
            <w:tcBorders>
              <w:bottom w:val="single" w:sz="4" w:space="0" w:color="auto"/>
            </w:tcBorders>
            <w:shd w:val="clear" w:color="auto" w:fill="BFE2E0" w:themeFill="background2"/>
          </w:tcPr>
          <w:p w14:paraId="6D398D52" w14:textId="02A6DA35" w:rsidR="005C4E18" w:rsidRDefault="005C4E18" w:rsidP="00B82F23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Action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BFE2E0" w:themeFill="background2"/>
            <w:vAlign w:val="center"/>
          </w:tcPr>
          <w:p w14:paraId="7DE7FE9B" w14:textId="430F5774" w:rsidR="005C4E18" w:rsidRDefault="0019754C" w:rsidP="00E17BFE">
            <w:pPr>
              <w:tabs>
                <w:tab w:val="left" w:pos="2550"/>
              </w:tabs>
              <w:spacing w:before="120"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Owner and r</w:t>
            </w:r>
            <w:r w:rsidR="00895CB8">
              <w:rPr>
                <w:rFonts w:cs="Arial"/>
                <w:b/>
                <w:bCs/>
                <w:color w:val="000000"/>
              </w:rPr>
              <w:t>eview date</w:t>
            </w:r>
          </w:p>
        </w:tc>
      </w:tr>
      <w:tr w:rsidR="00B82F23" w14:paraId="78ABD30F" w14:textId="77777777" w:rsidTr="0019754C">
        <w:trPr>
          <w:trHeight w:val="615"/>
        </w:trPr>
        <w:tc>
          <w:tcPr>
            <w:tcW w:w="6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5BDB4F" w14:textId="77777777" w:rsidR="00B82F23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913DD" w14:textId="662C4B91" w:rsidR="00B82F23" w:rsidRDefault="00B82F23" w:rsidP="00E17BFE">
            <w:pPr>
              <w:tabs>
                <w:tab w:val="left" w:pos="2550"/>
              </w:tabs>
              <w:rPr>
                <w:rFonts w:cs="Arial"/>
                <w:color w:val="000000"/>
              </w:rPr>
            </w:pPr>
          </w:p>
        </w:tc>
      </w:tr>
      <w:tr w:rsidR="00B82F23" w14:paraId="3718C4AE" w14:textId="77777777" w:rsidTr="0019754C">
        <w:trPr>
          <w:trHeight w:val="615"/>
        </w:trPr>
        <w:tc>
          <w:tcPr>
            <w:tcW w:w="6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AEEE9" w14:textId="77777777" w:rsidR="00B82F23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CD51E" w14:textId="2692DED2" w:rsidR="00B82F23" w:rsidRDefault="00B82F23" w:rsidP="00E17BFE">
            <w:pPr>
              <w:tabs>
                <w:tab w:val="left" w:pos="2550"/>
              </w:tabs>
              <w:rPr>
                <w:rFonts w:cs="Arial"/>
                <w:color w:val="000000"/>
              </w:rPr>
            </w:pPr>
          </w:p>
        </w:tc>
      </w:tr>
      <w:tr w:rsidR="00B82F23" w14:paraId="028D2F2E" w14:textId="77777777" w:rsidTr="0019754C">
        <w:trPr>
          <w:trHeight w:val="615"/>
        </w:trPr>
        <w:tc>
          <w:tcPr>
            <w:tcW w:w="6391" w:type="dxa"/>
            <w:gridSpan w:val="2"/>
            <w:shd w:val="clear" w:color="auto" w:fill="auto"/>
          </w:tcPr>
          <w:p w14:paraId="0EDF4626" w14:textId="77777777" w:rsidR="00B82F23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4C3E0686" w14:textId="1A85822A" w:rsidR="00B82F23" w:rsidRDefault="00B82F23" w:rsidP="00E17BFE">
            <w:pPr>
              <w:tabs>
                <w:tab w:val="left" w:pos="2550"/>
              </w:tabs>
              <w:rPr>
                <w:rFonts w:cs="Arial"/>
                <w:color w:val="000000"/>
              </w:rPr>
            </w:pPr>
          </w:p>
        </w:tc>
      </w:tr>
      <w:tr w:rsidR="0019754C" w14:paraId="0AB03016" w14:textId="77777777" w:rsidTr="0019754C">
        <w:trPr>
          <w:trHeight w:val="615"/>
        </w:trPr>
        <w:tc>
          <w:tcPr>
            <w:tcW w:w="6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37297" w14:textId="77777777" w:rsidR="0019754C" w:rsidRDefault="0019754C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D376" w14:textId="77777777" w:rsidR="0019754C" w:rsidRDefault="0019754C" w:rsidP="00E17BFE">
            <w:pPr>
              <w:tabs>
                <w:tab w:val="left" w:pos="2550"/>
              </w:tabs>
              <w:rPr>
                <w:rFonts w:cs="Arial"/>
                <w:color w:val="000000"/>
              </w:rPr>
            </w:pPr>
          </w:p>
        </w:tc>
      </w:tr>
    </w:tbl>
    <w:p w14:paraId="7032C0FD" w14:textId="77777777" w:rsidR="00B82F23" w:rsidRDefault="00B82F23" w:rsidP="00852420">
      <w:pPr>
        <w:rPr>
          <w:rFonts w:cs="Arial"/>
          <w:color w:val="000000"/>
        </w:rPr>
      </w:pPr>
    </w:p>
    <w:p w14:paraId="7BDB46DC" w14:textId="77777777" w:rsidR="000635BF" w:rsidRDefault="000635BF" w:rsidP="00852420">
      <w:pPr>
        <w:rPr>
          <w:rFonts w:cs="Arial"/>
          <w:color w:val="000000"/>
        </w:rPr>
      </w:pPr>
    </w:p>
    <w:p w14:paraId="22C75F43" w14:textId="77777777" w:rsidR="00603BFF" w:rsidRPr="0087166E" w:rsidRDefault="00603BFF" w:rsidP="00603BFF">
      <w:pPr>
        <w:rPr>
          <w:rFonts w:cs="Arial"/>
        </w:rPr>
      </w:pPr>
    </w:p>
    <w:sectPr w:rsidR="00603BFF" w:rsidRPr="0087166E" w:rsidSect="00D974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534D" w14:textId="77777777" w:rsidR="00EF1A26" w:rsidRDefault="00EF1A26" w:rsidP="00D97467">
      <w:pPr>
        <w:spacing w:after="0"/>
      </w:pPr>
      <w:r>
        <w:separator/>
      </w:r>
    </w:p>
  </w:endnote>
  <w:endnote w:type="continuationSeparator" w:id="0">
    <w:p w14:paraId="297CCB52" w14:textId="77777777" w:rsidR="00EF1A26" w:rsidRDefault="00EF1A26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CC3C" w14:textId="12A98B74" w:rsidR="00773A0B" w:rsidRDefault="006F473D" w:rsidP="006F473D">
    <w:pPr>
      <w:pStyle w:val="Footer"/>
    </w:pPr>
    <w:sdt>
      <w:sdtPr>
        <w:id w:val="206918323"/>
        <w:docPartObj>
          <w:docPartGallery w:val="Page Numbers (Bottom of Page)"/>
          <w:docPartUnique/>
        </w:docPartObj>
      </w:sdtPr>
      <w:sdtContent>
        <w:sdt>
          <w:sdtPr>
            <w:id w:val="-1842237587"/>
            <w:docPartObj>
              <w:docPartGallery w:val="Page Numbers (Top of Page)"/>
              <w:docPartUnique/>
            </w:docPartObj>
          </w:sdtPr>
          <w:sdtContent>
            <w:r>
              <w:t>Standardisation report for externally set assessments</w:t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57214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6EC7D2" w14:textId="60DE7830" w:rsidR="006F473D" w:rsidRDefault="006F473D" w:rsidP="006F473D">
            <w:pPr>
              <w:pStyle w:val="Footer"/>
            </w:pPr>
            <w:r>
              <w:t>Standardisation report for externally set assessments</w:t>
            </w:r>
            <w: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D3AA699" w14:textId="7CF306D4" w:rsidR="006F473D" w:rsidRDefault="006F473D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4DBC" w14:textId="77777777" w:rsidR="00EF1A26" w:rsidRDefault="00EF1A26" w:rsidP="00D97467">
      <w:pPr>
        <w:spacing w:after="0"/>
      </w:pPr>
      <w:r>
        <w:separator/>
      </w:r>
    </w:p>
  </w:footnote>
  <w:footnote w:type="continuationSeparator" w:id="0">
    <w:p w14:paraId="2F59053C" w14:textId="77777777" w:rsidR="00EF1A26" w:rsidRDefault="00EF1A26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DDBA" w14:textId="77777777" w:rsidR="00D97467" w:rsidRDefault="007216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0" allowOverlap="0" wp14:anchorId="02F377DA" wp14:editId="51498D88">
          <wp:simplePos x="0" y="0"/>
          <wp:positionH relativeFrom="margin">
            <wp:align>right</wp:align>
          </wp:positionH>
          <wp:positionV relativeFrom="page">
            <wp:posOffset>287655</wp:posOffset>
          </wp:positionV>
          <wp:extent cx="2473325" cy="597535"/>
          <wp:effectExtent l="0" t="0" r="3175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8C1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0DC7821D" wp14:editId="39D745A3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58AC5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313"/>
    <w:multiLevelType w:val="hybridMultilevel"/>
    <w:tmpl w:val="7658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7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20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5BF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9754C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90706"/>
    <w:rsid w:val="00291D5E"/>
    <w:rsid w:val="00292FF5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4E18"/>
    <w:rsid w:val="005C5477"/>
    <w:rsid w:val="005E3602"/>
    <w:rsid w:val="005E4607"/>
    <w:rsid w:val="005E6589"/>
    <w:rsid w:val="005F1862"/>
    <w:rsid w:val="005F1B1E"/>
    <w:rsid w:val="005F44CA"/>
    <w:rsid w:val="006027BE"/>
    <w:rsid w:val="00603BFF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B2D5F"/>
    <w:rsid w:val="006B67F6"/>
    <w:rsid w:val="006D1E4C"/>
    <w:rsid w:val="006E3EBB"/>
    <w:rsid w:val="006F366A"/>
    <w:rsid w:val="006F473D"/>
    <w:rsid w:val="006F4BA7"/>
    <w:rsid w:val="00700083"/>
    <w:rsid w:val="0071251C"/>
    <w:rsid w:val="0072166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3A0B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52053"/>
    <w:rsid w:val="00852420"/>
    <w:rsid w:val="00861FF4"/>
    <w:rsid w:val="00862095"/>
    <w:rsid w:val="008652F9"/>
    <w:rsid w:val="00870F41"/>
    <w:rsid w:val="00873D49"/>
    <w:rsid w:val="00874A92"/>
    <w:rsid w:val="00893AE5"/>
    <w:rsid w:val="00895CB8"/>
    <w:rsid w:val="008B25C5"/>
    <w:rsid w:val="008B51F9"/>
    <w:rsid w:val="008B5889"/>
    <w:rsid w:val="008E19A8"/>
    <w:rsid w:val="00900E8B"/>
    <w:rsid w:val="009027A0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2F23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17BFE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1A26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0E92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124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67AAC6"/>
  <w15:docId w15:val="{E93BAF68-49CB-4A6E-A3FF-EF86692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60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0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6</TotalTime>
  <Pages>2</Pages>
  <Words>59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Emma Hance</cp:lastModifiedBy>
  <cp:revision>4</cp:revision>
  <cp:lastPrinted>2014-06-04T15:22:00Z</cp:lastPrinted>
  <dcterms:created xsi:type="dcterms:W3CDTF">2020-05-16T15:32:00Z</dcterms:created>
  <dcterms:modified xsi:type="dcterms:W3CDTF">2020-07-21T08:21:00Z</dcterms:modified>
</cp:coreProperties>
</file>