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D5B6" w14:textId="52E43B6D" w:rsidR="00CC76E1" w:rsidRDefault="007200B6" w:rsidP="00CC76E1">
      <w:pPr>
        <w:pStyle w:val="Title"/>
        <w:jc w:val="both"/>
        <w:rPr>
          <w:rFonts w:cs="Arial"/>
          <w:b w:val="0"/>
          <w:bCs/>
          <w:color w:val="auto"/>
          <w:sz w:val="22"/>
          <w:szCs w:val="22"/>
        </w:rPr>
      </w:pPr>
      <w:r w:rsidRPr="007200B6">
        <w:t>Internal Verification - Assessment (IV2)</w:t>
      </w:r>
    </w:p>
    <w:p w14:paraId="68B2B45A" w14:textId="1D41F03F" w:rsidR="0035676D" w:rsidRPr="00DD552E" w:rsidRDefault="0035676D" w:rsidP="0035676D">
      <w:pPr>
        <w:rPr>
          <w:rFonts w:cs="Arial"/>
          <w:color w:val="404040" w:themeColor="text1" w:themeTint="BF"/>
        </w:rPr>
      </w:pPr>
      <w:r w:rsidRPr="00DD552E">
        <w:rPr>
          <w:rFonts w:cs="Arial"/>
          <w:color w:val="404040" w:themeColor="text1" w:themeTint="BF"/>
        </w:rPr>
        <w:t>This form is to be used to internally verify a completed assessment</w:t>
      </w:r>
    </w:p>
    <w:tbl>
      <w:tblPr>
        <w:tblStyle w:val="GridTable4-Accent4"/>
        <w:tblW w:w="9209" w:type="dxa"/>
        <w:tblLook w:val="0480" w:firstRow="0" w:lastRow="0" w:firstColumn="1" w:lastColumn="0" w:noHBand="0" w:noVBand="1"/>
      </w:tblPr>
      <w:tblGrid>
        <w:gridCol w:w="2263"/>
        <w:gridCol w:w="6946"/>
      </w:tblGrid>
      <w:tr w:rsidR="00DD552E" w:rsidRPr="00DD552E" w14:paraId="220B83F2" w14:textId="0072503A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274486E" w14:textId="6ABB1528" w:rsidR="00E26A52" w:rsidRPr="00DD552E" w:rsidRDefault="0035676D" w:rsidP="00847EDF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Access Centre</w:t>
            </w:r>
          </w:p>
        </w:tc>
        <w:tc>
          <w:tcPr>
            <w:tcW w:w="6946" w:type="dxa"/>
            <w:vAlign w:val="center"/>
          </w:tcPr>
          <w:p w14:paraId="3C7C6855" w14:textId="77777777" w:rsidR="00E26A52" w:rsidRPr="00DD552E" w:rsidRDefault="00E26A52" w:rsidP="00847E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3C3B96DE" w14:textId="0BBB659E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D1A88B" w14:textId="42819D6E" w:rsidR="00E26A52" w:rsidRPr="00DD552E" w:rsidRDefault="0035676D" w:rsidP="00847EDF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Student’s Name</w:t>
            </w:r>
          </w:p>
        </w:tc>
        <w:tc>
          <w:tcPr>
            <w:tcW w:w="6946" w:type="dxa"/>
            <w:vAlign w:val="center"/>
          </w:tcPr>
          <w:p w14:paraId="2F360A15" w14:textId="77777777" w:rsidR="00E26A52" w:rsidRPr="00DD552E" w:rsidRDefault="00E26A52" w:rsidP="00847E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02F87A53" w14:textId="472D9D7F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517893B" w14:textId="164FE980" w:rsidR="00E26A52" w:rsidRPr="00DD552E" w:rsidRDefault="0035676D" w:rsidP="00847EDF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Internal Verifier</w:t>
            </w:r>
          </w:p>
        </w:tc>
        <w:tc>
          <w:tcPr>
            <w:tcW w:w="6946" w:type="dxa"/>
            <w:vAlign w:val="center"/>
          </w:tcPr>
          <w:p w14:paraId="3BFFF11F" w14:textId="7558DF99" w:rsidR="00E26A52" w:rsidRPr="00DD552E" w:rsidRDefault="00E26A52" w:rsidP="00847E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5869364E" w14:textId="77777777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676305E" w14:textId="2AF2F651" w:rsidR="00CC76E1" w:rsidRPr="00DD552E" w:rsidRDefault="0035676D" w:rsidP="00CC76E1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Title of Assignment</w:t>
            </w:r>
          </w:p>
        </w:tc>
        <w:tc>
          <w:tcPr>
            <w:tcW w:w="6946" w:type="dxa"/>
            <w:vAlign w:val="center"/>
          </w:tcPr>
          <w:p w14:paraId="3F2A64C9" w14:textId="77777777" w:rsidR="00CC76E1" w:rsidRPr="00DD552E" w:rsidRDefault="00CC76E1" w:rsidP="00CC76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5E1DBE60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F006102" w14:textId="2252D142" w:rsidR="00CC76E1" w:rsidRPr="00DD552E" w:rsidRDefault="0035676D" w:rsidP="00CC76E1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Assessor</w:t>
            </w:r>
          </w:p>
        </w:tc>
        <w:tc>
          <w:tcPr>
            <w:tcW w:w="6946" w:type="dxa"/>
            <w:vAlign w:val="center"/>
          </w:tcPr>
          <w:p w14:paraId="6C9653E7" w14:textId="60BEA7EA" w:rsidR="00CC76E1" w:rsidRPr="00DD552E" w:rsidRDefault="00CC76E1" w:rsidP="00CC76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0497E1B6" w14:textId="77777777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CE14EDE" w14:textId="17BCF9D4" w:rsidR="00CC76E1" w:rsidRPr="00DD552E" w:rsidRDefault="0035676D" w:rsidP="00CC76E1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Pathway</w:t>
            </w:r>
          </w:p>
        </w:tc>
        <w:tc>
          <w:tcPr>
            <w:tcW w:w="6946" w:type="dxa"/>
            <w:vAlign w:val="center"/>
          </w:tcPr>
          <w:p w14:paraId="0A9B5851" w14:textId="77777777" w:rsidR="00CC76E1" w:rsidRPr="00DD552E" w:rsidRDefault="00CC76E1" w:rsidP="00CC76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2C8E0BA0" w14:textId="77777777" w:rsidTr="0017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05C1481" w14:textId="6536E05D" w:rsidR="00CC76E1" w:rsidRPr="00DD552E" w:rsidRDefault="0035676D" w:rsidP="00CC76E1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Unit(s) and AC being assessed</w:t>
            </w:r>
          </w:p>
        </w:tc>
        <w:tc>
          <w:tcPr>
            <w:tcW w:w="6946" w:type="dxa"/>
            <w:vAlign w:val="center"/>
          </w:tcPr>
          <w:p w14:paraId="278B782D" w14:textId="77777777" w:rsidR="00CC76E1" w:rsidRPr="00DD552E" w:rsidRDefault="00CC76E1" w:rsidP="00CC76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14:paraId="1FB8F460" w14:textId="2274BB9E" w:rsidR="00022EC3" w:rsidRPr="00DD552E" w:rsidRDefault="00022EC3" w:rsidP="00E26A52">
      <w:pPr>
        <w:rPr>
          <w:color w:val="404040" w:themeColor="text1" w:themeTint="BF"/>
          <w:sz w:val="2"/>
          <w:szCs w:val="2"/>
        </w:rPr>
      </w:pPr>
    </w:p>
    <w:tbl>
      <w:tblPr>
        <w:tblStyle w:val="GridTable4-Accent4"/>
        <w:tblW w:w="9209" w:type="dxa"/>
        <w:tblLook w:val="0480" w:firstRow="0" w:lastRow="0" w:firstColumn="1" w:lastColumn="0" w:noHBand="0" w:noVBand="1"/>
      </w:tblPr>
      <w:tblGrid>
        <w:gridCol w:w="1838"/>
        <w:gridCol w:w="1559"/>
        <w:gridCol w:w="710"/>
        <w:gridCol w:w="1949"/>
        <w:gridCol w:w="696"/>
        <w:gridCol w:w="2457"/>
      </w:tblGrid>
      <w:tr w:rsidR="00DD552E" w:rsidRPr="00DD552E" w14:paraId="38C98631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EA5B0C" w:themeFill="accent4"/>
            <w:vAlign w:val="center"/>
          </w:tcPr>
          <w:p w14:paraId="041A98CE" w14:textId="22E2E0AE" w:rsidR="001236E9" w:rsidRPr="00DD552E" w:rsidRDefault="00170D83" w:rsidP="003F52F6">
            <w:pPr>
              <w:spacing w:after="0"/>
              <w:rPr>
                <w:color w:val="FFFFFF" w:themeColor="background1"/>
              </w:rPr>
            </w:pPr>
            <w:r w:rsidRPr="00DD552E">
              <w:rPr>
                <w:color w:val="FFFFFF" w:themeColor="background1"/>
              </w:rPr>
              <w:t>Internal Verifier Checklist</w:t>
            </w:r>
          </w:p>
        </w:tc>
        <w:tc>
          <w:tcPr>
            <w:tcW w:w="710" w:type="dxa"/>
            <w:shd w:val="clear" w:color="auto" w:fill="EA5B0C" w:themeFill="accent4"/>
            <w:vAlign w:val="center"/>
          </w:tcPr>
          <w:p w14:paraId="0B64C5F8" w14:textId="27444D01" w:rsidR="001236E9" w:rsidRPr="00DD552E" w:rsidRDefault="001236E9" w:rsidP="003F52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5102" w:type="dxa"/>
            <w:gridSpan w:val="3"/>
            <w:shd w:val="clear" w:color="auto" w:fill="EA5B0C" w:themeFill="accent4"/>
            <w:vAlign w:val="center"/>
          </w:tcPr>
          <w:p w14:paraId="340B83BC" w14:textId="5111E961" w:rsidR="001236E9" w:rsidRPr="00DD552E" w:rsidRDefault="006D59B2" w:rsidP="003F52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D552E">
              <w:rPr>
                <w:b/>
                <w:bCs/>
                <w:color w:val="FFFFFF" w:themeColor="background1"/>
              </w:rPr>
              <w:t xml:space="preserve">Comments </w:t>
            </w:r>
          </w:p>
        </w:tc>
      </w:tr>
      <w:tr w:rsidR="00DD552E" w:rsidRPr="00DD552E" w14:paraId="0BF01C92" w14:textId="77777777" w:rsidTr="001F611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262DC903" w14:textId="40867DAC" w:rsidR="00B35967" w:rsidRPr="00DD552E" w:rsidRDefault="00170D83" w:rsidP="00170D83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 xml:space="preserve">Feedback to learner is clear, </w:t>
            </w:r>
            <w:r w:rsidRPr="00DD552E">
              <w:rPr>
                <w:b w:val="0"/>
                <w:bCs w:val="0"/>
                <w:color w:val="404040" w:themeColor="text1" w:themeTint="BF"/>
              </w:rPr>
              <w:t>constructive,</w:t>
            </w:r>
            <w:r w:rsidRPr="00DD552E">
              <w:rPr>
                <w:b w:val="0"/>
                <w:bCs w:val="0"/>
                <w:color w:val="404040" w:themeColor="text1" w:themeTint="BF"/>
              </w:rPr>
              <w:t xml:space="preserve"> and developmental</w:t>
            </w:r>
          </w:p>
        </w:tc>
        <w:tc>
          <w:tcPr>
            <w:tcW w:w="710" w:type="dxa"/>
            <w:vAlign w:val="center"/>
          </w:tcPr>
          <w:p w14:paraId="45854F4E" w14:textId="7E1AE986" w:rsidR="00B35967" w:rsidRPr="00DD552E" w:rsidRDefault="00170D83" w:rsidP="00170D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26404DA9" w14:textId="77777777" w:rsidR="00B35967" w:rsidRPr="00DD552E" w:rsidRDefault="00B35967" w:rsidP="00B359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2D392315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1584CE28" w14:textId="3E954EC8" w:rsidR="00170D83" w:rsidRPr="00DD552E" w:rsidRDefault="00170D83" w:rsidP="00170D83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>There is clear indication to the learner of the assessment criteria achieved</w:t>
            </w:r>
          </w:p>
        </w:tc>
        <w:tc>
          <w:tcPr>
            <w:tcW w:w="710" w:type="dxa"/>
            <w:vAlign w:val="center"/>
          </w:tcPr>
          <w:p w14:paraId="22E58217" w14:textId="3867F708" w:rsidR="00170D83" w:rsidRPr="00DD552E" w:rsidRDefault="00170D83" w:rsidP="00170D8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59BC709D" w14:textId="77777777" w:rsidR="00170D83" w:rsidRPr="00DD552E" w:rsidRDefault="00170D83" w:rsidP="00170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5861A43D" w14:textId="77777777" w:rsidTr="001F6113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0403B3A0" w14:textId="00FC2DE5" w:rsidR="00170D83" w:rsidRPr="00DD552E" w:rsidRDefault="00170D83" w:rsidP="00170D83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 xml:space="preserve">The credit level awarded is appropriate </w:t>
            </w:r>
          </w:p>
        </w:tc>
        <w:tc>
          <w:tcPr>
            <w:tcW w:w="710" w:type="dxa"/>
            <w:vAlign w:val="center"/>
          </w:tcPr>
          <w:p w14:paraId="1D0EB02F" w14:textId="077CB0E5" w:rsidR="00170D83" w:rsidRPr="00DD552E" w:rsidRDefault="00170D83" w:rsidP="00170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DD552E">
              <w:rPr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5789B13F" w14:textId="77777777" w:rsidR="00170D83" w:rsidRPr="00DD552E" w:rsidRDefault="00170D83" w:rsidP="00170D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DD552E" w:rsidRPr="00DD552E" w14:paraId="2339822C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34E696A5" w14:textId="6579587F" w:rsidR="00170D83" w:rsidRPr="00DD552E" w:rsidRDefault="00170D83" w:rsidP="00170D83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 xml:space="preserve">If Applicable, there is clear indication to the learner of the relevant grade indicators achieved </w:t>
            </w:r>
          </w:p>
        </w:tc>
        <w:tc>
          <w:tcPr>
            <w:tcW w:w="710" w:type="dxa"/>
            <w:vAlign w:val="center"/>
          </w:tcPr>
          <w:p w14:paraId="0D2E13A8" w14:textId="559B0381" w:rsidR="00170D83" w:rsidRPr="00DD552E" w:rsidRDefault="00170D83" w:rsidP="00170D8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3BB4D418" w14:textId="77777777" w:rsidR="00170D83" w:rsidRPr="00DD552E" w:rsidRDefault="00170D83" w:rsidP="00170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05B408B8" w14:textId="77777777" w:rsidTr="001F6113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7043A993" w14:textId="7B44E3B7" w:rsidR="00170D83" w:rsidRPr="00DD552E" w:rsidRDefault="00170D83" w:rsidP="00170D83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 xml:space="preserve">If applicable, the grade indicators awarded are appropriate </w:t>
            </w:r>
          </w:p>
        </w:tc>
        <w:tc>
          <w:tcPr>
            <w:tcW w:w="710" w:type="dxa"/>
            <w:vAlign w:val="center"/>
          </w:tcPr>
          <w:p w14:paraId="6ECD5334" w14:textId="36E23C30" w:rsidR="00170D83" w:rsidRPr="00DD552E" w:rsidRDefault="00170D83" w:rsidP="00170D8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55FDD3D2" w14:textId="77777777" w:rsidR="00170D83" w:rsidRPr="00DD552E" w:rsidRDefault="00170D83" w:rsidP="00170D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60CDF663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66BF1DC2" w14:textId="4E880499" w:rsidR="00170D83" w:rsidRPr="00DD552E" w:rsidRDefault="00170D83" w:rsidP="00170D83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>If a resubmission is asked for, are the requirements for this clearly stated</w:t>
            </w:r>
          </w:p>
        </w:tc>
        <w:tc>
          <w:tcPr>
            <w:tcW w:w="710" w:type="dxa"/>
            <w:vAlign w:val="center"/>
          </w:tcPr>
          <w:p w14:paraId="4CE58E0B" w14:textId="202BCC7D" w:rsidR="00170D83" w:rsidRPr="00DD552E" w:rsidRDefault="00170D83" w:rsidP="00170D8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1D870B6C" w14:textId="77777777" w:rsidR="00170D83" w:rsidRPr="00DD552E" w:rsidRDefault="00170D83" w:rsidP="00170D8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45620020" w14:textId="77777777" w:rsidTr="00170D8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vAlign w:val="center"/>
          </w:tcPr>
          <w:p w14:paraId="31D14C1F" w14:textId="0C264F8B" w:rsidR="00170D83" w:rsidRPr="00DD552E" w:rsidRDefault="00170D83" w:rsidP="00B35967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  <w:sz w:val="20"/>
                <w:szCs w:val="20"/>
              </w:rPr>
              <w:t>*If “No” is recorded and the Internal Verifier recommends remedial action before the work is returned to learners, the Internal Verifier should confirm that the action has been undertaken</w:t>
            </w:r>
            <w:r w:rsidRPr="00DD552E">
              <w:rPr>
                <w:rFonts w:cs="Arial"/>
                <w:b w:val="0"/>
                <w:bCs w:val="0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DD552E" w:rsidRPr="00DD552E" w14:paraId="4C650816" w14:textId="77777777" w:rsidTr="00DD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F16D98E" w14:textId="14630DE6" w:rsidR="00DD552E" w:rsidRPr="00DD552E" w:rsidRDefault="00DD552E" w:rsidP="00B35967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>Action taken</w:t>
            </w:r>
          </w:p>
        </w:tc>
        <w:tc>
          <w:tcPr>
            <w:tcW w:w="7371" w:type="dxa"/>
            <w:gridSpan w:val="5"/>
            <w:vAlign w:val="center"/>
          </w:tcPr>
          <w:p w14:paraId="41614A1D" w14:textId="66369485" w:rsidR="00DD552E" w:rsidRPr="00DD552E" w:rsidRDefault="00DD552E" w:rsidP="00B359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62CFFA07" w14:textId="77777777" w:rsidTr="00DD552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C164164" w14:textId="1922158A" w:rsidR="00DD552E" w:rsidRPr="00DD552E" w:rsidRDefault="00DD552E" w:rsidP="00B35967">
            <w:pPr>
              <w:spacing w:after="0"/>
              <w:rPr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>Internal Verifier</w:t>
            </w:r>
          </w:p>
        </w:tc>
        <w:tc>
          <w:tcPr>
            <w:tcW w:w="7371" w:type="dxa"/>
            <w:gridSpan w:val="5"/>
            <w:vAlign w:val="center"/>
          </w:tcPr>
          <w:p w14:paraId="35323960" w14:textId="69D85A8A" w:rsidR="00DD552E" w:rsidRPr="00DD552E" w:rsidRDefault="00DD552E" w:rsidP="00B359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</w:rPr>
            </w:pPr>
          </w:p>
        </w:tc>
      </w:tr>
      <w:tr w:rsidR="00DD552E" w:rsidRPr="00DD552E" w14:paraId="2B9E5A6C" w14:textId="77777777" w:rsidTr="00DD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F43747A" w14:textId="56ECB225" w:rsidR="00DD552E" w:rsidRPr="00DD552E" w:rsidRDefault="00DD552E" w:rsidP="00B35967">
            <w:pPr>
              <w:spacing w:after="0"/>
              <w:rPr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Signature</w:t>
            </w:r>
          </w:p>
        </w:tc>
        <w:tc>
          <w:tcPr>
            <w:tcW w:w="4218" w:type="dxa"/>
            <w:gridSpan w:val="3"/>
            <w:vAlign w:val="center"/>
          </w:tcPr>
          <w:p w14:paraId="2904AA31" w14:textId="77777777" w:rsidR="00DD552E" w:rsidRPr="00DD552E" w:rsidRDefault="00DD552E" w:rsidP="00B359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696" w:type="dxa"/>
            <w:vAlign w:val="center"/>
          </w:tcPr>
          <w:p w14:paraId="3301E481" w14:textId="32EEDE02" w:rsidR="00DD552E" w:rsidRPr="00DD552E" w:rsidRDefault="00DD552E" w:rsidP="00B359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color w:val="404040" w:themeColor="text1" w:themeTint="BF"/>
              </w:rPr>
              <w:t>Date</w:t>
            </w:r>
          </w:p>
        </w:tc>
        <w:tc>
          <w:tcPr>
            <w:tcW w:w="2457" w:type="dxa"/>
            <w:vAlign w:val="center"/>
          </w:tcPr>
          <w:p w14:paraId="5FB7DCCC" w14:textId="53E59151" w:rsidR="00DD552E" w:rsidRPr="00DD552E" w:rsidRDefault="00DD552E" w:rsidP="00B3596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</w:rPr>
            </w:pPr>
          </w:p>
        </w:tc>
      </w:tr>
    </w:tbl>
    <w:p w14:paraId="53BAD90B" w14:textId="77777777" w:rsidR="007744AC" w:rsidRPr="00E26A52" w:rsidRDefault="007744AC" w:rsidP="00E26A52"/>
    <w:sectPr w:rsidR="007744AC" w:rsidRPr="00E26A52" w:rsidSect="00D97467">
      <w:headerReference w:type="default" r:id="rId7"/>
      <w:headerReference w:type="first" r:id="rId8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085" w14:textId="77777777" w:rsidR="00E26A52" w:rsidRDefault="00E26A52" w:rsidP="00D97467">
      <w:r>
        <w:separator/>
      </w:r>
    </w:p>
  </w:endnote>
  <w:endnote w:type="continuationSeparator" w:id="0">
    <w:p w14:paraId="7EFB814F" w14:textId="77777777" w:rsidR="00E26A52" w:rsidRDefault="00E26A52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22AA" w14:textId="77777777" w:rsidR="00E26A52" w:rsidRDefault="00E26A52" w:rsidP="00D97467">
      <w:r>
        <w:separator/>
      </w:r>
    </w:p>
  </w:footnote>
  <w:footnote w:type="continuationSeparator" w:id="0">
    <w:p w14:paraId="20327A54" w14:textId="77777777" w:rsidR="00E26A52" w:rsidRDefault="00E26A52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86C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</w:rPr>
      <w:drawing>
        <wp:anchor distT="0" distB="0" distL="114300" distR="114300" simplePos="0" relativeHeight="251662336" behindDoc="1" locked="0" layoutInCell="0" allowOverlap="1" wp14:anchorId="437940DE" wp14:editId="1DBA568D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841" w14:textId="77777777" w:rsidR="00D97467" w:rsidRDefault="005112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70F2E" wp14:editId="0E2E14C8">
          <wp:simplePos x="0" y="0"/>
          <wp:positionH relativeFrom="page">
            <wp:posOffset>0</wp:posOffset>
          </wp:positionH>
          <wp:positionV relativeFrom="paragraph">
            <wp:posOffset>-297071</wp:posOffset>
          </wp:positionV>
          <wp:extent cx="7598979" cy="1074328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979" cy="107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7">
      <w:rPr>
        <w:noProof/>
      </w:rPr>
      <w:drawing>
        <wp:anchor distT="0" distB="0" distL="114300" distR="114300" simplePos="0" relativeHeight="251659264" behindDoc="0" locked="0" layoutInCell="0" allowOverlap="0" wp14:anchorId="18DFF18F" wp14:editId="6242B790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2CFF8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D57"/>
    <w:multiLevelType w:val="hybridMultilevel"/>
    <w:tmpl w:val="31BA3514"/>
    <w:lvl w:ilvl="0" w:tplc="AA9E19A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00">
    <w:abstractNumId w:val="0"/>
  </w:num>
  <w:num w:numId="2" w16cid:durableId="15106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NDEzMzQ2NjA0NDZR0lEKTi0uzszPAykwqgUAx84l2CwAAAA="/>
  </w:docVars>
  <w:rsids>
    <w:rsidRoot w:val="00E26A52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236E9"/>
    <w:rsid w:val="001506FF"/>
    <w:rsid w:val="001513E7"/>
    <w:rsid w:val="0015274D"/>
    <w:rsid w:val="001639B6"/>
    <w:rsid w:val="00170D83"/>
    <w:rsid w:val="001A1B79"/>
    <w:rsid w:val="001A3255"/>
    <w:rsid w:val="001B0C6D"/>
    <w:rsid w:val="001B20A7"/>
    <w:rsid w:val="001B2C15"/>
    <w:rsid w:val="001C1299"/>
    <w:rsid w:val="001D15FD"/>
    <w:rsid w:val="001D38EE"/>
    <w:rsid w:val="001D3BA3"/>
    <w:rsid w:val="001F1424"/>
    <w:rsid w:val="001F374E"/>
    <w:rsid w:val="001F6113"/>
    <w:rsid w:val="0020434F"/>
    <w:rsid w:val="0021363E"/>
    <w:rsid w:val="00230025"/>
    <w:rsid w:val="00230030"/>
    <w:rsid w:val="002321E6"/>
    <w:rsid w:val="00232FB4"/>
    <w:rsid w:val="002438FF"/>
    <w:rsid w:val="00250B03"/>
    <w:rsid w:val="0025147B"/>
    <w:rsid w:val="00254455"/>
    <w:rsid w:val="00256C85"/>
    <w:rsid w:val="0029047E"/>
    <w:rsid w:val="00290706"/>
    <w:rsid w:val="00291D5E"/>
    <w:rsid w:val="00292FF5"/>
    <w:rsid w:val="002A137F"/>
    <w:rsid w:val="002D296A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5676D"/>
    <w:rsid w:val="003739BD"/>
    <w:rsid w:val="00383094"/>
    <w:rsid w:val="003870FA"/>
    <w:rsid w:val="003A1A18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3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F4152"/>
    <w:rsid w:val="00501FAB"/>
    <w:rsid w:val="005112F6"/>
    <w:rsid w:val="00512186"/>
    <w:rsid w:val="00512910"/>
    <w:rsid w:val="0052324B"/>
    <w:rsid w:val="00532BA7"/>
    <w:rsid w:val="00533B2F"/>
    <w:rsid w:val="005342E8"/>
    <w:rsid w:val="00553830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A2D9B"/>
    <w:rsid w:val="006B2D5F"/>
    <w:rsid w:val="006B4830"/>
    <w:rsid w:val="006B67F6"/>
    <w:rsid w:val="006C2540"/>
    <w:rsid w:val="006D1E4C"/>
    <w:rsid w:val="006D59B2"/>
    <w:rsid w:val="006E3EBB"/>
    <w:rsid w:val="006F2033"/>
    <w:rsid w:val="006F366A"/>
    <w:rsid w:val="006F4BA7"/>
    <w:rsid w:val="00700083"/>
    <w:rsid w:val="0071251C"/>
    <w:rsid w:val="007200B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4AC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EDF"/>
    <w:rsid w:val="00852053"/>
    <w:rsid w:val="00861FF4"/>
    <w:rsid w:val="00862095"/>
    <w:rsid w:val="008652F9"/>
    <w:rsid w:val="00870F41"/>
    <w:rsid w:val="00873D49"/>
    <w:rsid w:val="00874A92"/>
    <w:rsid w:val="008870DB"/>
    <w:rsid w:val="00893AE5"/>
    <w:rsid w:val="008B25C5"/>
    <w:rsid w:val="008B51F9"/>
    <w:rsid w:val="008B5889"/>
    <w:rsid w:val="008E19A8"/>
    <w:rsid w:val="0090623C"/>
    <w:rsid w:val="0091097D"/>
    <w:rsid w:val="0091460D"/>
    <w:rsid w:val="009305A3"/>
    <w:rsid w:val="009405AA"/>
    <w:rsid w:val="00972EBA"/>
    <w:rsid w:val="009754A6"/>
    <w:rsid w:val="009758F3"/>
    <w:rsid w:val="00985D57"/>
    <w:rsid w:val="009943A6"/>
    <w:rsid w:val="009B3D4D"/>
    <w:rsid w:val="009B405F"/>
    <w:rsid w:val="009C450C"/>
    <w:rsid w:val="009E033E"/>
    <w:rsid w:val="009E4064"/>
    <w:rsid w:val="009E69D8"/>
    <w:rsid w:val="009F133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5967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BF63ED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C76E1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552E"/>
    <w:rsid w:val="00DE02E8"/>
    <w:rsid w:val="00DE7BDF"/>
    <w:rsid w:val="00E01A57"/>
    <w:rsid w:val="00E0511C"/>
    <w:rsid w:val="00E05F8C"/>
    <w:rsid w:val="00E07380"/>
    <w:rsid w:val="00E1478B"/>
    <w:rsid w:val="00E25018"/>
    <w:rsid w:val="00E26A52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A5E11"/>
    <w:rsid w:val="00FB2C64"/>
    <w:rsid w:val="00FB32D4"/>
    <w:rsid w:val="00FB40D4"/>
    <w:rsid w:val="00FE151F"/>
    <w:rsid w:val="00FE233D"/>
    <w:rsid w:val="00FF4459"/>
    <w:rsid w:val="1128A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675D0F"/>
  <w15:docId w15:val="{48760D88-E725-442A-B380-407028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52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2C15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2C15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2C15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C1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2C15"/>
    <w:pPr>
      <w:keepNext/>
      <w:keepLines/>
      <w:spacing w:before="40" w:after="0"/>
      <w:outlineLvl w:val="4"/>
    </w:pPr>
    <w:rPr>
      <w:rFonts w:eastAsiaTheme="majorEastAsia" w:cstheme="majorBidi"/>
      <w:color w:val="262626" w:themeColor="text1" w:themeTint="D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C15"/>
    <w:pPr>
      <w:keepNext/>
      <w:keepLines/>
      <w:spacing w:before="40" w:after="0"/>
      <w:outlineLvl w:val="5"/>
    </w:pPr>
    <w:rPr>
      <w:rFonts w:eastAsiaTheme="majorEastAsia" w:cstheme="majorBidi"/>
      <w:color w:val="0D1D1C" w:themeColor="background2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2C15"/>
    <w:pPr>
      <w:keepNext/>
      <w:keepLines/>
      <w:spacing w:before="40" w:after="0"/>
      <w:outlineLvl w:val="6"/>
    </w:pPr>
    <w:rPr>
      <w:rFonts w:eastAsiaTheme="majorEastAsia" w:cstheme="majorBidi"/>
      <w:iCs/>
      <w:color w:val="742C0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2C1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2C15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2C15"/>
    <w:rPr>
      <w:b/>
      <w:bCs/>
      <w:color w:val="EA5B0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2C15"/>
    <w:pPr>
      <w:ind w:left="720"/>
      <w:contextualSpacing/>
    </w:pPr>
  </w:style>
  <w:style w:type="character" w:customStyle="1" w:styleId="Heading2Char">
    <w:name w:val="Heading 2 Char"/>
    <w:link w:val="Heading2"/>
    <w:rsid w:val="001B2C15"/>
    <w:rPr>
      <w:rFonts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1B2C15"/>
    <w:rPr>
      <w:rFonts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2C15"/>
    <w:pPr>
      <w:spacing w:after="300"/>
      <w:contextualSpacing/>
    </w:pPr>
    <w:rPr>
      <w:b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1B2C15"/>
    <w:rPr>
      <w:b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1B2C15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1B2C15"/>
    <w:rPr>
      <w:rFonts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1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B2C15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1B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C15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1B2C15"/>
    <w:rPr>
      <w:sz w:val="22"/>
      <w:szCs w:val="22"/>
    </w:rPr>
  </w:style>
  <w:style w:type="paragraph" w:styleId="Footer">
    <w:name w:val="footer"/>
    <w:basedOn w:val="Normal"/>
    <w:link w:val="Foot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1B2C15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1B2C15"/>
    <w:rPr>
      <w:b/>
      <w:bCs/>
      <w:i w:val="0"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C15"/>
    <w:rPr>
      <w:sz w:val="22"/>
      <w:szCs w:val="22"/>
    </w:rPr>
  </w:style>
  <w:style w:type="paragraph" w:customStyle="1" w:styleId="BulletPoint">
    <w:name w:val="Bullet Point"/>
    <w:basedOn w:val="ListParagraph"/>
    <w:link w:val="BulletPointChar"/>
    <w:qFormat/>
    <w:rsid w:val="001B2C15"/>
    <w:pPr>
      <w:numPr>
        <w:numId w:val="2"/>
      </w:numPr>
    </w:pPr>
  </w:style>
  <w:style w:type="character" w:customStyle="1" w:styleId="BulletPointChar">
    <w:name w:val="Bullet Point Char"/>
    <w:basedOn w:val="ListParagraphChar"/>
    <w:link w:val="BulletPoint"/>
    <w:rsid w:val="001B2C1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B2C15"/>
    <w:rPr>
      <w:rFonts w:ascii="Arial" w:hAnsi="Arial"/>
      <w:b/>
      <w:sz w:val="22"/>
    </w:rPr>
  </w:style>
  <w:style w:type="table" w:styleId="GridTable4-Accent2">
    <w:name w:val="Grid Table 4 Accent 2"/>
    <w:basedOn w:val="TableNormal"/>
    <w:uiPriority w:val="49"/>
    <w:rsid w:val="001B2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B2C15"/>
    <w:rPr>
      <w:rFonts w:eastAsiaTheme="majorEastAsia" w:cstheme="majorBid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B2C15"/>
    <w:rPr>
      <w:rFonts w:eastAsiaTheme="majorEastAsia" w:cstheme="majorBidi"/>
      <w:color w:val="262626" w:themeColor="text1" w:themeTint="D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B2C15"/>
    <w:rPr>
      <w:rFonts w:eastAsiaTheme="majorEastAsia" w:cstheme="majorBidi"/>
      <w:color w:val="0D1D1C" w:themeColor="background2" w:themeShade="1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2C15"/>
    <w:rPr>
      <w:rFonts w:eastAsiaTheme="majorEastAsia" w:cstheme="majorBidi"/>
      <w:iCs/>
      <w:color w:val="742C06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B2C15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2C15"/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unhideWhenUsed/>
    <w:rsid w:val="001B2C15"/>
    <w:rPr>
      <w:color w:val="EA5B0C"/>
      <w:u w:val="single"/>
    </w:rPr>
  </w:style>
  <w:style w:type="character" w:styleId="IntenseEmphasis">
    <w:name w:val="Intense Emphasis"/>
    <w:basedOn w:val="DefaultParagraphFont"/>
    <w:uiPriority w:val="21"/>
    <w:qFormat/>
    <w:rsid w:val="001B2C15"/>
    <w:rPr>
      <w:rFonts w:ascii="Arial" w:hAnsi="Arial"/>
      <w:b/>
      <w:i w:val="0"/>
      <w:iCs/>
      <w:color w:val="51145C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C15"/>
    <w:pPr>
      <w:pBdr>
        <w:top w:val="single" w:sz="4" w:space="10" w:color="EA5B0C"/>
        <w:bottom w:val="single" w:sz="4" w:space="10" w:color="EA5B0C"/>
      </w:pBdr>
      <w:spacing w:before="360" w:after="360"/>
      <w:ind w:left="864" w:right="864"/>
      <w:jc w:val="center"/>
    </w:pPr>
    <w:rPr>
      <w:b/>
      <w:iCs/>
      <w:color w:val="5114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C15"/>
    <w:rPr>
      <w:b/>
      <w:iCs/>
      <w:color w:val="51145C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B2C15"/>
    <w:rPr>
      <w:b/>
      <w:bCs/>
      <w:caps w:val="0"/>
      <w:smallCaps w:val="0"/>
      <w:color w:val="51145C"/>
      <w:spacing w:val="5"/>
    </w:rPr>
  </w:style>
  <w:style w:type="paragraph" w:styleId="NoSpacing">
    <w:name w:val="No Spacing"/>
    <w:uiPriority w:val="1"/>
    <w:qFormat/>
    <w:rsid w:val="001B2C1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2C15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B2C1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C15"/>
    <w:rPr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2C15"/>
    <w:rPr>
      <w:rFonts w:ascii="Arial" w:hAnsi="Arial"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1B2C15"/>
    <w:rPr>
      <w:caps w:val="0"/>
      <w:smallCaps w:val="0"/>
      <w:color w:val="5A5A5A" w:themeColor="text1" w:themeTint="A5"/>
    </w:rPr>
  </w:style>
  <w:style w:type="paragraph" w:customStyle="1" w:styleId="TitleWhiteText">
    <w:name w:val="Title (White Text)"/>
    <w:basedOn w:val="Title"/>
    <w:link w:val="TitleWhiteTextChar"/>
    <w:qFormat/>
    <w:rsid w:val="001B2C15"/>
    <w:rPr>
      <w:color w:val="FFFFFF" w:themeColor="background1"/>
    </w:rPr>
  </w:style>
  <w:style w:type="character" w:customStyle="1" w:styleId="TitleWhiteTextChar">
    <w:name w:val="Title (White Text) Char"/>
    <w:basedOn w:val="TitleChar"/>
    <w:link w:val="TitleWhiteText"/>
    <w:rsid w:val="001B2C15"/>
    <w:rPr>
      <w:b/>
      <w:color w:val="FFFFFF" w:themeColor="background1"/>
      <w:spacing w:val="5"/>
      <w:kern w:val="28"/>
      <w:sz w:val="48"/>
      <w:szCs w:val="48"/>
    </w:rPr>
  </w:style>
  <w:style w:type="paragraph" w:styleId="TOC2">
    <w:name w:val="toc 2"/>
    <w:basedOn w:val="Normal"/>
    <w:next w:val="Normal"/>
    <w:autoRedefine/>
    <w:uiPriority w:val="39"/>
    <w:rsid w:val="001B2C15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C15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table" w:styleId="GridTable4-Accent4">
    <w:name w:val="Grid Table 4 Accent 4"/>
    <w:basedOn w:val="TableNormal"/>
    <w:uiPriority w:val="49"/>
    <w:rsid w:val="00E26A52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paragraph" w:customStyle="1" w:styleId="Default">
    <w:name w:val="Default"/>
    <w:rsid w:val="002A13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n.Somerset\Gateway%20Qualifications\Gateway%20Qualifications%20-%20Office%20Templates\Style%20Template%20-%20Dec%202020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- Dec 2020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Doe</dc:creator>
  <cp:lastModifiedBy>Meghann Somerset</cp:lastModifiedBy>
  <cp:revision>2</cp:revision>
  <cp:lastPrinted>2017-02-10T11:45:00Z</cp:lastPrinted>
  <dcterms:created xsi:type="dcterms:W3CDTF">2022-06-01T11:59:00Z</dcterms:created>
  <dcterms:modified xsi:type="dcterms:W3CDTF">2022-06-01T11:59:00Z</dcterms:modified>
</cp:coreProperties>
</file>